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F30" w:rsidRPr="006D5F30" w:rsidRDefault="006D5F30" w:rsidP="006D5F30">
      <w:pPr>
        <w:spacing w:after="0"/>
        <w:jc w:val="center"/>
        <w:rPr>
          <w:rFonts w:ascii="Times New Roman" w:hAnsi="Times New Roman" w:cs="Times New Roman"/>
          <w:b/>
          <w:sz w:val="24"/>
          <w:szCs w:val="24"/>
        </w:rPr>
      </w:pPr>
      <w:r w:rsidRPr="006D5F30">
        <w:rPr>
          <w:rFonts w:ascii="Times New Roman" w:hAnsi="Times New Roman" w:cs="Times New Roman"/>
          <w:b/>
          <w:sz w:val="24"/>
          <w:szCs w:val="24"/>
        </w:rPr>
        <w:t>Приказ МЧС РФ от 24 февраля 2009 г. N 91</w:t>
      </w:r>
    </w:p>
    <w:p w:rsidR="006D5F30" w:rsidRPr="006D5F30" w:rsidRDefault="006D5F30" w:rsidP="006D5F30">
      <w:pPr>
        <w:spacing w:after="0"/>
        <w:jc w:val="center"/>
        <w:rPr>
          <w:rFonts w:ascii="Times New Roman" w:hAnsi="Times New Roman" w:cs="Times New Roman"/>
          <w:b/>
          <w:sz w:val="24"/>
          <w:szCs w:val="24"/>
        </w:rPr>
      </w:pPr>
      <w:r w:rsidRPr="006D5F30">
        <w:rPr>
          <w:rFonts w:ascii="Times New Roman" w:hAnsi="Times New Roman" w:cs="Times New Roman"/>
          <w:b/>
          <w:sz w:val="24"/>
          <w:szCs w:val="24"/>
        </w:rPr>
        <w:t>"Об утверждении формы и порядка регистрации декларации пожарной безопасности"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С изменениями и дополнениями </w:t>
      </w:r>
      <w:proofErr w:type="gramStart"/>
      <w:r w:rsidRPr="006D5F30">
        <w:rPr>
          <w:rFonts w:ascii="Times New Roman" w:hAnsi="Times New Roman" w:cs="Times New Roman"/>
          <w:sz w:val="24"/>
          <w:szCs w:val="24"/>
        </w:rPr>
        <w:t>от</w:t>
      </w:r>
      <w:proofErr w:type="gramEnd"/>
      <w:r w:rsidRPr="006D5F30">
        <w:rPr>
          <w:rFonts w:ascii="Times New Roman" w:hAnsi="Times New Roman" w:cs="Times New Roman"/>
          <w:sz w:val="24"/>
          <w:szCs w:val="24"/>
        </w:rPr>
        <w:t>:</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26 марта 2010 г., 21 июня 2012 г.</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О декларациях пожарной безопасности </w:t>
      </w:r>
      <w:proofErr w:type="gramStart"/>
      <w:r w:rsidRPr="006D5F30">
        <w:rPr>
          <w:rFonts w:ascii="Times New Roman" w:hAnsi="Times New Roman" w:cs="Times New Roman"/>
          <w:sz w:val="24"/>
          <w:szCs w:val="24"/>
        </w:rPr>
        <w:t>см</w:t>
      </w:r>
      <w:proofErr w:type="gramEnd"/>
      <w:r w:rsidRPr="006D5F30">
        <w:rPr>
          <w:rFonts w:ascii="Times New Roman" w:hAnsi="Times New Roman" w:cs="Times New Roman"/>
          <w:sz w:val="24"/>
          <w:szCs w:val="24"/>
        </w:rPr>
        <w:t xml:space="preserve">. также письмо </w:t>
      </w:r>
      <w:proofErr w:type="spellStart"/>
      <w:r w:rsidRPr="006D5F30">
        <w:rPr>
          <w:rFonts w:ascii="Times New Roman" w:hAnsi="Times New Roman" w:cs="Times New Roman"/>
          <w:sz w:val="24"/>
          <w:szCs w:val="24"/>
        </w:rPr>
        <w:t>Рособразования</w:t>
      </w:r>
      <w:proofErr w:type="spellEnd"/>
      <w:r w:rsidRPr="006D5F30">
        <w:rPr>
          <w:rFonts w:ascii="Times New Roman" w:hAnsi="Times New Roman" w:cs="Times New Roman"/>
          <w:sz w:val="24"/>
          <w:szCs w:val="24"/>
        </w:rPr>
        <w:t xml:space="preserve"> от 27 февраля 2010 г. N 16-486/07-03</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В соответствии со статьей 64 Федерального закона от 22 июля 2008 г. N 123-ФЗ "Технический регламент о требованиях пожарной безопасности"* и в целях </w:t>
      </w:r>
      <w:proofErr w:type="gramStart"/>
      <w:r w:rsidRPr="006D5F30">
        <w:rPr>
          <w:rFonts w:ascii="Times New Roman" w:hAnsi="Times New Roman" w:cs="Times New Roman"/>
          <w:sz w:val="24"/>
          <w:szCs w:val="24"/>
        </w:rPr>
        <w:t>повышения уровня пожарной безопасности объектов защиты</w:t>
      </w:r>
      <w:proofErr w:type="gramEnd"/>
      <w:r w:rsidRPr="006D5F30">
        <w:rPr>
          <w:rFonts w:ascii="Times New Roman" w:hAnsi="Times New Roman" w:cs="Times New Roman"/>
          <w:sz w:val="24"/>
          <w:szCs w:val="24"/>
        </w:rPr>
        <w:t xml:space="preserve"> приказываю:</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1. Утвердить:</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форму декларации пожарной безопасности (приложение N 1);</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порядок регистрации декларации пожарной безопасности (приложение N 2).</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2. Настоящий приказ вступает в силу с 1 мая 2009 г.</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D5F30">
        <w:rPr>
          <w:rFonts w:ascii="Times New Roman" w:hAnsi="Times New Roman" w:cs="Times New Roman"/>
          <w:sz w:val="24"/>
          <w:szCs w:val="24"/>
        </w:rPr>
        <w:t>Министр</w:t>
      </w:r>
      <w:r w:rsidRPr="006D5F30">
        <w:rPr>
          <w:rFonts w:ascii="Times New Roman" w:hAnsi="Times New Roman" w:cs="Times New Roman"/>
          <w:sz w:val="24"/>
          <w:szCs w:val="24"/>
        </w:rPr>
        <w:tab/>
      </w:r>
    </w:p>
    <w:p w:rsidR="006D5F30" w:rsidRPr="006D5F30" w:rsidRDefault="006D5F30" w:rsidP="006D5F3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D5F30">
        <w:rPr>
          <w:rFonts w:ascii="Times New Roman" w:hAnsi="Times New Roman" w:cs="Times New Roman"/>
          <w:sz w:val="24"/>
          <w:szCs w:val="24"/>
        </w:rPr>
        <w:t>С.К. Шойгу</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______________________________</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Собрание законодательства Российской Федерации, 2008, N 30 (ч. I), ст. 3579.</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Зарегистрировано в Минюсте РФ 23 марта 2009 г.</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Регистрационный N 13577</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Информация об изменениях:</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Приказом МЧС РФ от 26 марта 2010 г. N 135 приложение N 1 изложено в новой редакции</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Приложение N 1</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к приказу МЧС РФ</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от 24 февраля 2009 г. N 91</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(с изменениями от 26 марта 2010 г.)</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ФОРМА</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Зарегистрирована</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____________________________________________</w:t>
      </w:r>
    </w:p>
    <w:p w:rsidR="006D5F30" w:rsidRPr="006D5F30" w:rsidRDefault="006D5F30" w:rsidP="006D5F30">
      <w:pPr>
        <w:spacing w:after="0"/>
        <w:rPr>
          <w:rFonts w:ascii="Times New Roman" w:hAnsi="Times New Roman" w:cs="Times New Roman"/>
          <w:sz w:val="24"/>
          <w:szCs w:val="24"/>
        </w:rPr>
      </w:pPr>
      <w:proofErr w:type="gramStart"/>
      <w:r w:rsidRPr="006D5F30">
        <w:rPr>
          <w:rFonts w:ascii="Times New Roman" w:hAnsi="Times New Roman" w:cs="Times New Roman"/>
          <w:sz w:val="24"/>
          <w:szCs w:val="24"/>
        </w:rPr>
        <w:t>(наименование органа Министерства Российской</w:t>
      </w:r>
      <w:proofErr w:type="gramEnd"/>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Федерации по делам гражданской обороны,</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чрезвычайным ситуациям и ликвидации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lastRenderedPageBreak/>
        <w:t xml:space="preserve">     последствий стихийных бедствий*)</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"__"______________ 20__ г.</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Регистрационный N _______________________</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Декларация                             </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пожарной безопасности</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Настоящая декларация составлена в отношении ________________________</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_________________________________________________________________________</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w:t>
      </w:r>
      <w:proofErr w:type="gramStart"/>
      <w:r w:rsidRPr="006D5F30">
        <w:rPr>
          <w:rFonts w:ascii="Times New Roman" w:hAnsi="Times New Roman" w:cs="Times New Roman"/>
          <w:sz w:val="24"/>
          <w:szCs w:val="24"/>
        </w:rPr>
        <w:t>(указываются организационно-правовая форма юридического лица или</w:t>
      </w:r>
      <w:proofErr w:type="gramEnd"/>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_________________________________________________________________________</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фамилия, имя, отчество физического лица, которому принадлежит объект</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_________________________________________________________________________</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защиты; функциональное назначение; полное и сокращенное наименование</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_______________________________________________________________________</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(в случае если имеется), в том числе фирменное наименование объекта</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защиты)</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Основной    государственный    регистрационный    номер   записи   о</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государственной регистрации юридического лица ___________________________</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Идентификационный номер налогоплательщика __________________________</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Место нахождения объекта защиты ____________________________________</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w:t>
      </w:r>
      <w:proofErr w:type="gramStart"/>
      <w:r w:rsidRPr="006D5F30">
        <w:rPr>
          <w:rFonts w:ascii="Times New Roman" w:hAnsi="Times New Roman" w:cs="Times New Roman"/>
          <w:sz w:val="24"/>
          <w:szCs w:val="24"/>
        </w:rPr>
        <w:t>(указывается адрес фактического</w:t>
      </w:r>
      <w:proofErr w:type="gramEnd"/>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________________________________________________________________________</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места нахождения объекта защиты)</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w:t>
      </w:r>
      <w:proofErr w:type="gramStart"/>
      <w:r w:rsidRPr="006D5F30">
        <w:rPr>
          <w:rFonts w:ascii="Times New Roman" w:hAnsi="Times New Roman" w:cs="Times New Roman"/>
          <w:sz w:val="24"/>
          <w:szCs w:val="24"/>
        </w:rPr>
        <w:t>Почтовый  и   электронный   адреса,   телефон,  факс    юридического</w:t>
      </w:r>
      <w:proofErr w:type="gramEnd"/>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(физического) лица, которому принадлежит объект защиты __________________</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N</w:t>
      </w:r>
    </w:p>
    <w:p w:rsidR="006D5F30" w:rsidRPr="006D5F30" w:rsidRDefault="006D5F30" w:rsidP="006D5F30">
      <w:pPr>
        <w:spacing w:after="0"/>
        <w:rPr>
          <w:rFonts w:ascii="Times New Roman" w:hAnsi="Times New Roman" w:cs="Times New Roman"/>
          <w:sz w:val="24"/>
          <w:szCs w:val="24"/>
        </w:rPr>
      </w:pPr>
      <w:proofErr w:type="spellStart"/>
      <w:proofErr w:type="gramStart"/>
      <w:r w:rsidRPr="006D5F30">
        <w:rPr>
          <w:rFonts w:ascii="Times New Roman" w:hAnsi="Times New Roman" w:cs="Times New Roman"/>
          <w:sz w:val="24"/>
          <w:szCs w:val="24"/>
        </w:rPr>
        <w:t>п</w:t>
      </w:r>
      <w:proofErr w:type="spellEnd"/>
      <w:proofErr w:type="gramEnd"/>
      <w:r w:rsidRPr="006D5F30">
        <w:rPr>
          <w:rFonts w:ascii="Times New Roman" w:hAnsi="Times New Roman" w:cs="Times New Roman"/>
          <w:sz w:val="24"/>
          <w:szCs w:val="24"/>
        </w:rPr>
        <w:t>/</w:t>
      </w:r>
      <w:proofErr w:type="spellStart"/>
      <w:r w:rsidRPr="006D5F30">
        <w:rPr>
          <w:rFonts w:ascii="Times New Roman" w:hAnsi="Times New Roman" w:cs="Times New Roman"/>
          <w:sz w:val="24"/>
          <w:szCs w:val="24"/>
        </w:rPr>
        <w:t>п</w:t>
      </w:r>
      <w:proofErr w:type="spellEnd"/>
      <w:r w:rsidRPr="006D5F30">
        <w:rPr>
          <w:rFonts w:ascii="Times New Roman" w:hAnsi="Times New Roman" w:cs="Times New Roman"/>
          <w:sz w:val="24"/>
          <w:szCs w:val="24"/>
        </w:rPr>
        <w:tab/>
        <w:t>Наименование раздела</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I.</w:t>
      </w:r>
      <w:r w:rsidRPr="006D5F30">
        <w:rPr>
          <w:rFonts w:ascii="Times New Roman" w:hAnsi="Times New Roman" w:cs="Times New Roman"/>
          <w:sz w:val="24"/>
          <w:szCs w:val="24"/>
        </w:rPr>
        <w:tab/>
        <w:t>Оценка пожарного риска**, обеспеченного на объекте защиты</w:t>
      </w:r>
    </w:p>
    <w:p w:rsidR="006D5F30" w:rsidRPr="006D5F30" w:rsidRDefault="006D5F30" w:rsidP="006D5F30">
      <w:pPr>
        <w:spacing w:after="0"/>
        <w:rPr>
          <w:rFonts w:ascii="Times New Roman" w:hAnsi="Times New Roman" w:cs="Times New Roman"/>
          <w:sz w:val="24"/>
          <w:szCs w:val="24"/>
        </w:rPr>
      </w:pPr>
      <w:proofErr w:type="gramStart"/>
      <w:r w:rsidRPr="006D5F30">
        <w:rPr>
          <w:rFonts w:ascii="Times New Roman" w:hAnsi="Times New Roman" w:cs="Times New Roman"/>
          <w:sz w:val="24"/>
          <w:szCs w:val="24"/>
        </w:rPr>
        <w:t>(заполняется, если проводился расчет риска.</w:t>
      </w:r>
      <w:proofErr w:type="gramEnd"/>
      <w:r w:rsidRPr="006D5F30">
        <w:rPr>
          <w:rFonts w:ascii="Times New Roman" w:hAnsi="Times New Roman" w:cs="Times New Roman"/>
          <w:sz w:val="24"/>
          <w:szCs w:val="24"/>
        </w:rPr>
        <w:t xml:space="preserve"> В разделе</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указываются расчетные значения уровня пожарного риска и допустимые</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значения уровня пожарного риска, а также комплекс </w:t>
      </w:r>
      <w:proofErr w:type="gramStart"/>
      <w:r w:rsidRPr="006D5F30">
        <w:rPr>
          <w:rFonts w:ascii="Times New Roman" w:hAnsi="Times New Roman" w:cs="Times New Roman"/>
          <w:sz w:val="24"/>
          <w:szCs w:val="24"/>
        </w:rPr>
        <w:t>выполняемых</w:t>
      </w:r>
      <w:proofErr w:type="gramEnd"/>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инженерно-технических и организационных мероприятий </w:t>
      </w:r>
      <w:proofErr w:type="gramStart"/>
      <w:r w:rsidRPr="006D5F30">
        <w:rPr>
          <w:rFonts w:ascii="Times New Roman" w:hAnsi="Times New Roman" w:cs="Times New Roman"/>
          <w:sz w:val="24"/>
          <w:szCs w:val="24"/>
        </w:rPr>
        <w:t>для</w:t>
      </w:r>
      <w:proofErr w:type="gramEnd"/>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обеспечения допустимого значения уровня пожарного риска)</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II.</w:t>
      </w:r>
      <w:r w:rsidRPr="006D5F30">
        <w:rPr>
          <w:rFonts w:ascii="Times New Roman" w:hAnsi="Times New Roman" w:cs="Times New Roman"/>
          <w:sz w:val="24"/>
          <w:szCs w:val="24"/>
        </w:rPr>
        <w:tab/>
        <w:t>Оценка возможного ущерба имуществу третьих лиц от пожара</w:t>
      </w:r>
    </w:p>
    <w:p w:rsidR="006D5F30" w:rsidRPr="006D5F30" w:rsidRDefault="006D5F30" w:rsidP="006D5F30">
      <w:pPr>
        <w:spacing w:after="0"/>
        <w:rPr>
          <w:rFonts w:ascii="Times New Roman" w:hAnsi="Times New Roman" w:cs="Times New Roman"/>
          <w:sz w:val="24"/>
          <w:szCs w:val="24"/>
        </w:rPr>
      </w:pPr>
      <w:proofErr w:type="gramStart"/>
      <w:r w:rsidRPr="006D5F30">
        <w:rPr>
          <w:rFonts w:ascii="Times New Roman" w:hAnsi="Times New Roman" w:cs="Times New Roman"/>
          <w:sz w:val="24"/>
          <w:szCs w:val="24"/>
        </w:rPr>
        <w:t>(заполняется самостоятельно исходя из собственной оценки</w:t>
      </w:r>
      <w:proofErr w:type="gramEnd"/>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возможного ущерба имуществу третьих лиц от пожара либо приводятся</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реквизиты документов страхования***)</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III.</w:t>
      </w:r>
      <w:r w:rsidRPr="006D5F30">
        <w:rPr>
          <w:rFonts w:ascii="Times New Roman" w:hAnsi="Times New Roman" w:cs="Times New Roman"/>
          <w:sz w:val="24"/>
          <w:szCs w:val="24"/>
        </w:rPr>
        <w:tab/>
        <w:t>Перечень федеральных законов о технических регламентах 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нормативных документов по пожарной безопасности,</w:t>
      </w:r>
    </w:p>
    <w:p w:rsidR="006D5F30" w:rsidRPr="006D5F30" w:rsidRDefault="006D5F30" w:rsidP="006D5F30">
      <w:pPr>
        <w:spacing w:after="0"/>
        <w:rPr>
          <w:rFonts w:ascii="Times New Roman" w:hAnsi="Times New Roman" w:cs="Times New Roman"/>
          <w:sz w:val="24"/>
          <w:szCs w:val="24"/>
        </w:rPr>
      </w:pPr>
      <w:proofErr w:type="gramStart"/>
      <w:r w:rsidRPr="006D5F30">
        <w:rPr>
          <w:rFonts w:ascii="Times New Roman" w:hAnsi="Times New Roman" w:cs="Times New Roman"/>
          <w:sz w:val="24"/>
          <w:szCs w:val="24"/>
        </w:rPr>
        <w:t>выполнение</w:t>
      </w:r>
      <w:proofErr w:type="gramEnd"/>
      <w:r w:rsidRPr="006D5F30">
        <w:rPr>
          <w:rFonts w:ascii="Times New Roman" w:hAnsi="Times New Roman" w:cs="Times New Roman"/>
          <w:sz w:val="24"/>
          <w:szCs w:val="24"/>
        </w:rPr>
        <w:t xml:space="preserve"> которых должно обеспечиваться на объекте защиты</w:t>
      </w:r>
    </w:p>
    <w:p w:rsidR="006D5F30" w:rsidRPr="006D5F30" w:rsidRDefault="006D5F30" w:rsidP="006D5F30">
      <w:pPr>
        <w:spacing w:after="0"/>
        <w:rPr>
          <w:rFonts w:ascii="Times New Roman" w:hAnsi="Times New Roman" w:cs="Times New Roman"/>
          <w:sz w:val="24"/>
          <w:szCs w:val="24"/>
        </w:rPr>
      </w:pPr>
      <w:proofErr w:type="gramStart"/>
      <w:r w:rsidRPr="006D5F30">
        <w:rPr>
          <w:rFonts w:ascii="Times New Roman" w:hAnsi="Times New Roman" w:cs="Times New Roman"/>
          <w:sz w:val="24"/>
          <w:szCs w:val="24"/>
        </w:rPr>
        <w:t>(в разделе указывается перечень статей (частей, пунктов)</w:t>
      </w:r>
      <w:proofErr w:type="gramEnd"/>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федеральных законов о технических регламентах и нормативных</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документов по пожарной безопасности для конкретного объекта</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lastRenderedPageBreak/>
        <w:t>защиты)</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Настоящую декларацию разработал</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______________________________                                  _________</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(должность, фамилия, инициалы)                                  (подпись)</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"___"___________________ 20__ г.</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М.П.</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Наименование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rsidRPr="006D5F30">
        <w:rPr>
          <w:rFonts w:ascii="Times New Roman" w:hAnsi="Times New Roman" w:cs="Times New Roman"/>
          <w:sz w:val="24"/>
          <w:szCs w:val="24"/>
        </w:rPr>
        <w:t>ведения</w:t>
      </w:r>
      <w:proofErr w:type="gramEnd"/>
      <w:r w:rsidRPr="006D5F30">
        <w:rPr>
          <w:rFonts w:ascii="Times New Roman" w:hAnsi="Times New Roman" w:cs="Times New Roman"/>
          <w:sz w:val="24"/>
          <w:szCs w:val="24"/>
        </w:rPr>
        <w:t xml:space="preserve"> которого входят вопросы организации и осуществления государственного пожарного надзора; структурного подразделения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регионального центра по делам гражданской обороны, чрезвычайным ситуациям и ликвидации последствий стихийных бедствий, в сферу </w:t>
      </w:r>
      <w:proofErr w:type="gramStart"/>
      <w:r w:rsidRPr="006D5F30">
        <w:rPr>
          <w:rFonts w:ascii="Times New Roman" w:hAnsi="Times New Roman" w:cs="Times New Roman"/>
          <w:sz w:val="24"/>
          <w:szCs w:val="24"/>
        </w:rPr>
        <w:t>ведения</w:t>
      </w:r>
      <w:proofErr w:type="gramEnd"/>
      <w:r w:rsidRPr="006D5F30">
        <w:rPr>
          <w:rFonts w:ascii="Times New Roman" w:hAnsi="Times New Roman" w:cs="Times New Roman"/>
          <w:sz w:val="24"/>
          <w:szCs w:val="24"/>
        </w:rPr>
        <w:t xml:space="preserve"> которого входят вопросы организации и осуществления государственного пожарного надзора; структурного подразделения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 </w:t>
      </w:r>
      <w:proofErr w:type="gramStart"/>
      <w:r w:rsidRPr="006D5F30">
        <w:rPr>
          <w:rFonts w:ascii="Times New Roman" w:hAnsi="Times New Roman" w:cs="Times New Roman"/>
          <w:sz w:val="24"/>
          <w:szCs w:val="24"/>
        </w:rPr>
        <w:t>территориального отдела (отделения, инспекции) структурного подразделения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w:t>
      </w:r>
      <w:proofErr w:type="gramEnd"/>
      <w:r w:rsidRPr="006D5F30">
        <w:rPr>
          <w:rFonts w:ascii="Times New Roman" w:hAnsi="Times New Roman" w:cs="Times New Roman"/>
          <w:sz w:val="24"/>
          <w:szCs w:val="24"/>
        </w:rPr>
        <w:t xml:space="preserve"> структурного подразделения специального или воинского подразделения федеральной противопожарной службы, созданного в целях организации профилактики и тушения пожаров в закрытом административно-территориальном образовании, особо важной и режимной организации, в сферу ведения которого входят вопросы организации и осуществления государственного пожарного надзора.</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К декларации прилагаются расчеты по оценке пожарного риска. На действовавшие до дня вступления в силу Федерального закона от 22 июля 2008 г. N 123-ФЗ "Технический регламент о требованиях пожарной безопасности" объекты защиты расчет пожарного риска не требуется.</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К декларации прилагается копия страхового полиса.</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Приложение N 2</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к приказу МЧС РФ</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от 24 февраля 2009 г. N 91</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Порядок регистрации декларации пожарной безопасности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С изменениями и дополнениями </w:t>
      </w:r>
      <w:proofErr w:type="gramStart"/>
      <w:r w:rsidRPr="006D5F30">
        <w:rPr>
          <w:rFonts w:ascii="Times New Roman" w:hAnsi="Times New Roman" w:cs="Times New Roman"/>
          <w:sz w:val="24"/>
          <w:szCs w:val="24"/>
        </w:rPr>
        <w:t>от</w:t>
      </w:r>
      <w:proofErr w:type="gramEnd"/>
      <w:r w:rsidRPr="006D5F30">
        <w:rPr>
          <w:rFonts w:ascii="Times New Roman" w:hAnsi="Times New Roman" w:cs="Times New Roman"/>
          <w:sz w:val="24"/>
          <w:szCs w:val="24"/>
        </w:rPr>
        <w:t>:</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26 марта 2010 г., 21 июня 2012 г.</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1. Декларация пожарной безопасности разрабатывается в соответствии со статьей 64 Федерального закона от 22 июля 2008 г. N 123-ФЗ "Технический регламент о требованиях пожарной безопасности"* и статьей 49 Градостроительного кодекса Российской Федерации** и составляется в отношении: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1.1. Объектов капитального строительства, для которых законодательством Российской Федерации о градостроительной деятельности предусмотрено проведение государственной экспертизы, за исключением:</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отдельно стоящих жилых домов высотой не более трех этажей, предназначенных для проживания одной семьи (объекты индивидуального жилищного строительства);</w:t>
      </w:r>
    </w:p>
    <w:p w:rsidR="006D5F30" w:rsidRPr="006D5F30" w:rsidRDefault="006D5F30" w:rsidP="006D5F30">
      <w:pPr>
        <w:spacing w:after="0"/>
        <w:rPr>
          <w:rFonts w:ascii="Times New Roman" w:hAnsi="Times New Roman" w:cs="Times New Roman"/>
          <w:sz w:val="24"/>
          <w:szCs w:val="24"/>
        </w:rPr>
      </w:pPr>
      <w:proofErr w:type="gramStart"/>
      <w:r w:rsidRPr="006D5F30">
        <w:rPr>
          <w:rFonts w:ascii="Times New Roman" w:hAnsi="Times New Roman" w:cs="Times New Roman"/>
          <w:sz w:val="24"/>
          <w:szCs w:val="24"/>
        </w:rPr>
        <w:t>жилых домов высотой не более трех этажей, состоящих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6D5F30" w:rsidRPr="006D5F30" w:rsidRDefault="006D5F30" w:rsidP="006D5F30">
      <w:pPr>
        <w:spacing w:after="0"/>
        <w:rPr>
          <w:rFonts w:ascii="Times New Roman" w:hAnsi="Times New Roman" w:cs="Times New Roman"/>
          <w:sz w:val="24"/>
          <w:szCs w:val="24"/>
        </w:rPr>
      </w:pPr>
      <w:proofErr w:type="gramStart"/>
      <w:r w:rsidRPr="006D5F30">
        <w:rPr>
          <w:rFonts w:ascii="Times New Roman" w:hAnsi="Times New Roman" w:cs="Times New Roman"/>
          <w:sz w:val="24"/>
          <w:szCs w:val="24"/>
        </w:rPr>
        <w:t xml:space="preserve">многоквартирных домов высотой не более трех этажей, состоящих из одной или нескольких </w:t>
      </w:r>
      <w:proofErr w:type="spellStart"/>
      <w:r w:rsidRPr="006D5F30">
        <w:rPr>
          <w:rFonts w:ascii="Times New Roman" w:hAnsi="Times New Roman" w:cs="Times New Roman"/>
          <w:sz w:val="24"/>
          <w:szCs w:val="24"/>
        </w:rPr>
        <w:t>блок-секций</w:t>
      </w:r>
      <w:proofErr w:type="spellEnd"/>
      <w:r w:rsidRPr="006D5F30">
        <w:rPr>
          <w:rFonts w:ascii="Times New Roman" w:hAnsi="Times New Roman" w:cs="Times New Roman"/>
          <w:sz w:val="24"/>
          <w:szCs w:val="24"/>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6D5F30" w:rsidRPr="006D5F30" w:rsidRDefault="006D5F30" w:rsidP="006D5F30">
      <w:pPr>
        <w:spacing w:after="0"/>
        <w:rPr>
          <w:rFonts w:ascii="Times New Roman" w:hAnsi="Times New Roman" w:cs="Times New Roman"/>
          <w:sz w:val="24"/>
          <w:szCs w:val="24"/>
        </w:rPr>
      </w:pPr>
      <w:proofErr w:type="gramStart"/>
      <w:r w:rsidRPr="006D5F30">
        <w:rPr>
          <w:rFonts w:ascii="Times New Roman" w:hAnsi="Times New Roman" w:cs="Times New Roman"/>
          <w:sz w:val="24"/>
          <w:szCs w:val="24"/>
        </w:rPr>
        <w:t>отдельно стоящих объектов капитального строительства высотой не более двух этажей,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являются особо опасными, технически сложными или уникальными объектами;</w:t>
      </w:r>
      <w:proofErr w:type="gramEnd"/>
    </w:p>
    <w:p w:rsidR="006D5F30" w:rsidRPr="006D5F30" w:rsidRDefault="006D5F30" w:rsidP="006D5F30">
      <w:pPr>
        <w:spacing w:after="0"/>
        <w:rPr>
          <w:rFonts w:ascii="Times New Roman" w:hAnsi="Times New Roman" w:cs="Times New Roman"/>
          <w:sz w:val="24"/>
          <w:szCs w:val="24"/>
        </w:rPr>
      </w:pPr>
      <w:proofErr w:type="gramStart"/>
      <w:r w:rsidRPr="006D5F30">
        <w:rPr>
          <w:rFonts w:ascii="Times New Roman" w:hAnsi="Times New Roman" w:cs="Times New Roman"/>
          <w:sz w:val="24"/>
          <w:szCs w:val="24"/>
        </w:rPr>
        <w:t>отдельно стоящих объектов капитального строительства высотой не более двух этажей,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являются</w:t>
      </w:r>
      <w:proofErr w:type="gramEnd"/>
      <w:r w:rsidRPr="006D5F30">
        <w:rPr>
          <w:rFonts w:ascii="Times New Roman" w:hAnsi="Times New Roman" w:cs="Times New Roman"/>
          <w:sz w:val="24"/>
          <w:szCs w:val="24"/>
        </w:rPr>
        <w:t xml:space="preserve"> особо опасными, технически сложными или уникальными объектами.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1.2. Зданий детских дошкольных образовательных учреждений.</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1.3. Специализированных домов престарелых и инвалидов (не </w:t>
      </w:r>
      <w:proofErr w:type="gramStart"/>
      <w:r w:rsidRPr="006D5F30">
        <w:rPr>
          <w:rFonts w:ascii="Times New Roman" w:hAnsi="Times New Roman" w:cs="Times New Roman"/>
          <w:sz w:val="24"/>
          <w:szCs w:val="24"/>
        </w:rPr>
        <w:t>квартирные</w:t>
      </w:r>
      <w:proofErr w:type="gramEnd"/>
      <w:r w:rsidRPr="006D5F30">
        <w:rPr>
          <w:rFonts w:ascii="Times New Roman" w:hAnsi="Times New Roman" w:cs="Times New Roman"/>
          <w:sz w:val="24"/>
          <w:szCs w:val="24"/>
        </w:rPr>
        <w:t>).</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1.4. Больниц.</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1.5. Спальных корпусов образовательных учреждений </w:t>
      </w:r>
      <w:proofErr w:type="spellStart"/>
      <w:r w:rsidRPr="006D5F30">
        <w:rPr>
          <w:rFonts w:ascii="Times New Roman" w:hAnsi="Times New Roman" w:cs="Times New Roman"/>
          <w:sz w:val="24"/>
          <w:szCs w:val="24"/>
        </w:rPr>
        <w:t>интернатного</w:t>
      </w:r>
      <w:proofErr w:type="spellEnd"/>
      <w:r w:rsidRPr="006D5F30">
        <w:rPr>
          <w:rFonts w:ascii="Times New Roman" w:hAnsi="Times New Roman" w:cs="Times New Roman"/>
          <w:sz w:val="24"/>
          <w:szCs w:val="24"/>
        </w:rPr>
        <w:t xml:space="preserve"> типа и детских учреждений.</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Информация об изменениях:</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Приказом МЧС РФ от 26 марта 2010 г. N 135 в пункт 2 внесены изменения</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2. Декларация пожарной безопасности (далее - декларация) может составляться как в целом на объект защиты, так и на отдельные входящие в его состав здания, сооружения, строения, к которым установлены требования пожарной безопасности.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3. Декларация разрабатывается и представляется собственником объекта защиты или лицом, владеющим им на праве пожизненного наследуемого владения, хозяйственного ведения, оперативного управления либо на ином законном основании (далее - декларант).</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4. Декларация на проектируемый объект защиты составляется застройщиком либо лицом, осуществляющим подготовку проектной документации.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5. Для проектируемых объектов защиты декларация представляется до ввода их в эксплуатацию.</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6. Для объектов защиты, эксплуатирующихся на день вступления в силу Федерального закона от 22 июля 2008 г. N 123-ФЗ "Технический регламент о требованиях пожарной безопасности" (далее - Технический регламент), декларация предоставляется не позднее одного года после вступления в силу Технического регламента.</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7. 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8. Декларация уточняется путем внесения в нее изменений, которые прилагаются к декларации и регистрируются в порядке, установленном для регистрации декларации.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9. Декларант, разработавший декларацию, несет ответственность за полноту и достоверность содержащихся в ней сведений в соответствии с законодательством Российской Федерации.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Информация об изменениях:</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Приказом МЧС РФ от 21 июня 2012 г. N 350 в пункт 10 внесены изменения</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10. </w:t>
      </w:r>
      <w:proofErr w:type="gramStart"/>
      <w:r w:rsidRPr="006D5F30">
        <w:rPr>
          <w:rFonts w:ascii="Times New Roman" w:hAnsi="Times New Roman" w:cs="Times New Roman"/>
          <w:sz w:val="24"/>
          <w:szCs w:val="24"/>
        </w:rPr>
        <w:t>Декларация составляется в соответствии с установленной формой и представляется (направляется) декларантом на бумажном носителе в двух экземплярах или в электронном виде (по выбору декларанта) непосредственно, либо по почте, либо с использованием сети Интернет, в том числе через федеральную государственную информационную систему "Единый портал государственных и муниципальных услуг (функций)" или в отсканированном варианте через официальные сайты МЧС России и его территориальных</w:t>
      </w:r>
      <w:proofErr w:type="gramEnd"/>
      <w:r w:rsidRPr="006D5F30">
        <w:rPr>
          <w:rFonts w:ascii="Times New Roman" w:hAnsi="Times New Roman" w:cs="Times New Roman"/>
          <w:sz w:val="24"/>
          <w:szCs w:val="24"/>
        </w:rPr>
        <w:t xml:space="preserve"> органов в сети Интернет, включая возможность поэтапного (пошагового) ее заполнения:</w:t>
      </w:r>
    </w:p>
    <w:p w:rsidR="006D5F30" w:rsidRPr="006D5F30" w:rsidRDefault="006D5F30" w:rsidP="006D5F30">
      <w:pPr>
        <w:spacing w:after="0"/>
        <w:rPr>
          <w:rFonts w:ascii="Times New Roman" w:hAnsi="Times New Roman" w:cs="Times New Roman"/>
          <w:sz w:val="24"/>
          <w:szCs w:val="24"/>
        </w:rPr>
      </w:pPr>
      <w:proofErr w:type="gramStart"/>
      <w:r w:rsidRPr="006D5F30">
        <w:rPr>
          <w:rFonts w:ascii="Times New Roman" w:hAnsi="Times New Roman" w:cs="Times New Roman"/>
          <w:sz w:val="24"/>
          <w:szCs w:val="24"/>
        </w:rPr>
        <w:t>при расположении объекта защиты, принадлежащего одному собственнику, на территории двух и более федеральных округов, за исключением объектов защиты, принадлежащих организациям, государственный пожарный надзор в которых осуществляют структурные подразделения специальных и воинских подразделений федеральной противопожарной службы, созданных в целях организации профилактики и тушения пожаров в закрытых административно-территориальных образованиях, особо важных и режимных организациях, в сферу ведения которых входят вопросы организации и</w:t>
      </w:r>
      <w:proofErr w:type="gramEnd"/>
      <w:r w:rsidRPr="006D5F30">
        <w:rPr>
          <w:rFonts w:ascii="Times New Roman" w:hAnsi="Times New Roman" w:cs="Times New Roman"/>
          <w:sz w:val="24"/>
          <w:szCs w:val="24"/>
        </w:rPr>
        <w:t xml:space="preserve"> осуществления государственного пожарного надзора (далее - органы ГПН специальных и воинских подразделений), - в структурное подразделение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rsidRPr="006D5F30">
        <w:rPr>
          <w:rFonts w:ascii="Times New Roman" w:hAnsi="Times New Roman" w:cs="Times New Roman"/>
          <w:sz w:val="24"/>
          <w:szCs w:val="24"/>
        </w:rPr>
        <w:t>ведения</w:t>
      </w:r>
      <w:proofErr w:type="gramEnd"/>
      <w:r w:rsidRPr="006D5F30">
        <w:rPr>
          <w:rFonts w:ascii="Times New Roman" w:hAnsi="Times New Roman" w:cs="Times New Roman"/>
          <w:sz w:val="24"/>
          <w:szCs w:val="24"/>
        </w:rPr>
        <w:t xml:space="preserve"> которого </w:t>
      </w:r>
      <w:r w:rsidRPr="006D5F30">
        <w:rPr>
          <w:rFonts w:ascii="Times New Roman" w:hAnsi="Times New Roman" w:cs="Times New Roman"/>
          <w:sz w:val="24"/>
          <w:szCs w:val="24"/>
        </w:rPr>
        <w:lastRenderedPageBreak/>
        <w:t>входят вопросы организации и осуществления государственного пожарного надзора (далее - орган ГПН МЧС России);</w:t>
      </w:r>
    </w:p>
    <w:p w:rsidR="006D5F30" w:rsidRPr="006D5F30" w:rsidRDefault="006D5F30" w:rsidP="006D5F30">
      <w:pPr>
        <w:spacing w:after="0"/>
        <w:rPr>
          <w:rFonts w:ascii="Times New Roman" w:hAnsi="Times New Roman" w:cs="Times New Roman"/>
          <w:sz w:val="24"/>
          <w:szCs w:val="24"/>
        </w:rPr>
      </w:pPr>
      <w:proofErr w:type="gramStart"/>
      <w:r w:rsidRPr="006D5F30">
        <w:rPr>
          <w:rFonts w:ascii="Times New Roman" w:hAnsi="Times New Roman" w:cs="Times New Roman"/>
          <w:sz w:val="24"/>
          <w:szCs w:val="24"/>
        </w:rPr>
        <w:t>при расположении объекта защиты, принадлежащего одному собственнику, на территориях двух и более субъектов Российской Федерации, находящихся в пределах одного федерального округа, за исключением объектов защиты, принадлежащих организациям, государственный пожарный надзор в которых осуществляют органы ГПН специальных и воинских подразделений, - в структурное подразделение соответствующего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регионального</w:t>
      </w:r>
      <w:proofErr w:type="gramEnd"/>
      <w:r w:rsidRPr="006D5F30">
        <w:rPr>
          <w:rFonts w:ascii="Times New Roman" w:hAnsi="Times New Roman" w:cs="Times New Roman"/>
          <w:sz w:val="24"/>
          <w:szCs w:val="24"/>
        </w:rPr>
        <w:t xml:space="preserve"> центра по делам гражданской обороны, чрезвычайным ситуациям и ликвидации последствий стихийных бедствий, в сферу </w:t>
      </w:r>
      <w:proofErr w:type="gramStart"/>
      <w:r w:rsidRPr="006D5F30">
        <w:rPr>
          <w:rFonts w:ascii="Times New Roman" w:hAnsi="Times New Roman" w:cs="Times New Roman"/>
          <w:sz w:val="24"/>
          <w:szCs w:val="24"/>
        </w:rPr>
        <w:t>ведения</w:t>
      </w:r>
      <w:proofErr w:type="gramEnd"/>
      <w:r w:rsidRPr="006D5F30">
        <w:rPr>
          <w:rFonts w:ascii="Times New Roman" w:hAnsi="Times New Roman" w:cs="Times New Roman"/>
          <w:sz w:val="24"/>
          <w:szCs w:val="24"/>
        </w:rPr>
        <w:t xml:space="preserve"> которого входят вопросы организации и осуществления государственного пожарного надзора (далее - орган ГПН регионального центра МЧС России);</w:t>
      </w:r>
    </w:p>
    <w:p w:rsidR="006D5F30" w:rsidRPr="006D5F30" w:rsidRDefault="006D5F30" w:rsidP="006D5F30">
      <w:pPr>
        <w:spacing w:after="0"/>
        <w:rPr>
          <w:rFonts w:ascii="Times New Roman" w:hAnsi="Times New Roman" w:cs="Times New Roman"/>
          <w:sz w:val="24"/>
          <w:szCs w:val="24"/>
        </w:rPr>
      </w:pPr>
      <w:proofErr w:type="gramStart"/>
      <w:r w:rsidRPr="006D5F30">
        <w:rPr>
          <w:rFonts w:ascii="Times New Roman" w:hAnsi="Times New Roman" w:cs="Times New Roman"/>
          <w:sz w:val="24"/>
          <w:szCs w:val="24"/>
        </w:rPr>
        <w:t>при расположении объекта защиты, принадлежащего одному собственнику, на территории двух и более муниципальных образований, находящихся в пределах одного субъекта Российской Федерации, а также на объекты, критически важные для национальной безопасности страны, и особо важные пожароопасные объекты защиты, за исключением объектов защиты, принадлежащих организациям, государственный пожарный надзор в которых осуществляют органы ГПН специальных и воинских подразделений, - в структурное подразделение соответствующего территориального</w:t>
      </w:r>
      <w:proofErr w:type="gramEnd"/>
      <w:r w:rsidRPr="006D5F30">
        <w:rPr>
          <w:rFonts w:ascii="Times New Roman" w:hAnsi="Times New Roman" w:cs="Times New Roman"/>
          <w:sz w:val="24"/>
          <w:szCs w:val="24"/>
        </w:rPr>
        <w:t xml:space="preserve"> </w:t>
      </w:r>
      <w:proofErr w:type="gramStart"/>
      <w:r w:rsidRPr="006D5F30">
        <w:rPr>
          <w:rFonts w:ascii="Times New Roman" w:hAnsi="Times New Roman" w:cs="Times New Roman"/>
          <w:sz w:val="24"/>
          <w:szCs w:val="24"/>
        </w:rPr>
        <w:t>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 (далее - орган ГПН ГУ МЧС России по субъекту Российской Федерации);</w:t>
      </w:r>
      <w:proofErr w:type="gramEnd"/>
    </w:p>
    <w:p w:rsidR="006D5F30" w:rsidRPr="006D5F30" w:rsidRDefault="006D5F30" w:rsidP="006D5F30">
      <w:pPr>
        <w:spacing w:after="0"/>
        <w:rPr>
          <w:rFonts w:ascii="Times New Roman" w:hAnsi="Times New Roman" w:cs="Times New Roman"/>
          <w:sz w:val="24"/>
          <w:szCs w:val="24"/>
        </w:rPr>
      </w:pPr>
      <w:proofErr w:type="gramStart"/>
      <w:r w:rsidRPr="006D5F30">
        <w:rPr>
          <w:rFonts w:ascii="Times New Roman" w:hAnsi="Times New Roman" w:cs="Times New Roman"/>
          <w:sz w:val="24"/>
          <w:szCs w:val="24"/>
        </w:rPr>
        <w:t>при расположении объекта защиты, принадлежащего одному собственнику, в пределах территории одного муниципального образования - в территориальный отдел (отделение, инспекцию) структурного подразделения соответствующего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w:t>
      </w:r>
      <w:proofErr w:type="gramEnd"/>
      <w:r w:rsidRPr="006D5F30">
        <w:rPr>
          <w:rFonts w:ascii="Times New Roman" w:hAnsi="Times New Roman" w:cs="Times New Roman"/>
          <w:sz w:val="24"/>
          <w:szCs w:val="24"/>
        </w:rPr>
        <w:t xml:space="preserve"> входят вопросы организации и осуществления государственного пожарного надзора (далее - территориальный орган ГПН ГУ МЧС России по субъекту Российской Федерации);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при расположении объектов защиты в пределах территорий закрытых административно-территориальных образований, особо важных и режимных организаций - в соответствующий орган ГПН специального и воинского подразделения.</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Информация об изменениях:</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Приказом МЧС РФ от 26 марта 2010 г. N 135 пункт 11 изложен в новой редакции</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lastRenderedPageBreak/>
        <w:t xml:space="preserve">11. </w:t>
      </w:r>
      <w:proofErr w:type="gramStart"/>
      <w:r w:rsidRPr="006D5F30">
        <w:rPr>
          <w:rFonts w:ascii="Times New Roman" w:hAnsi="Times New Roman" w:cs="Times New Roman"/>
          <w:sz w:val="24"/>
          <w:szCs w:val="24"/>
        </w:rPr>
        <w:t>Орган ГПН МЧС России, орган ГПН регионального центра МЧС России, орган ГПН ГУ МЧС России по субъекту Российской Федерации, территориальный орган ГПН ГУ МЧС России по субъекту Российской Федерации, орган ГПН специального и воинского подразделения (далее - орган МЧС России) ведут перечни деклараций пожарной безопасности в электронном виде и на бумажном носителе и вносят в них необходимые сведения о декларации в</w:t>
      </w:r>
      <w:proofErr w:type="gramEnd"/>
      <w:r w:rsidRPr="006D5F30">
        <w:rPr>
          <w:rFonts w:ascii="Times New Roman" w:hAnsi="Times New Roman" w:cs="Times New Roman"/>
          <w:sz w:val="24"/>
          <w:szCs w:val="24"/>
        </w:rPr>
        <w:t xml:space="preserve"> течение одного рабочего дня с момента присвоения ей регистрационного номера.</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В перечне ведется сквозная нумерация.</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Допускается ведение перечня в электронном виде при условии ежедневного сохранения дубликата информации на магнитном носителе (с нарастающим итогом с начала календарного года в течение пяти лет) и ежемесячной архивации на бумажном носителе (с нарастающим итогом с начала календарного года в течение одного года).</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Информация об изменениях:</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Приказом МЧС РФ от 26 марта 2010 г. N 135 в пункт 12 внесены изменения</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12. Должностные лица органа МЧС России проверяют соответствие заполнения поступившей декларации установленной форме в течение пяти рабочих дней и в случае соответствия заполнения декларации установленным к ней требованиям осуществляют ее регистрацию путем внесения необходимых сведений в перечень деклараций пожарной безопасности.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Полнота и достоверность сведений, содержащихся в декларации пожарной безопасности, проверяются должностными лицами органа МЧС России при проведении мероприятий по контролю.</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Информация об изменениях:</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Приказом МЧС РФ от 26 марта 2010 г. N 135 в пункт 13 внесены изменения</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13. При несоответствии заполнения декларации установленной форме должностные лица органа МЧС России возвращают декларацию декларанту с письменным указанием мотивированных причин отказа в ее регистрации.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Информация об изменениях:</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Приказом МЧС РФ от 21 июня 2012 г. N 350 пункт 14 изложен в новой редакции</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14. В течение трех рабочих дней с момента присвоения декларации регистрационного номера один ее экземпляр представляется (направляется) органом МЧС России декларанту непосредственно, либо по почте, либо с использованием сети Интернет. Второй экземпляр хранится в органе МЧС России.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Информация об изменениях:</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Приказом МЧС РФ от 26 марта 2010 г. N 135 пункт 15 изложен в новой редакции</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15. Для регистрации в перечне деклараций пожарной безопасности органом МЧС России декларации присваивается регистрационный номер.</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Структура регистрационного номера декларации состоит из трех частей.</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Первая часть номера декларации состоит из код</w:t>
      </w:r>
      <w:proofErr w:type="gramStart"/>
      <w:r w:rsidRPr="006D5F30">
        <w:rPr>
          <w:rFonts w:ascii="Times New Roman" w:hAnsi="Times New Roman" w:cs="Times New Roman"/>
          <w:sz w:val="24"/>
          <w:szCs w:val="24"/>
        </w:rPr>
        <w:t>а(</w:t>
      </w:r>
      <w:proofErr w:type="spellStart"/>
      <w:proofErr w:type="gramEnd"/>
      <w:r w:rsidRPr="006D5F30">
        <w:rPr>
          <w:rFonts w:ascii="Times New Roman" w:hAnsi="Times New Roman" w:cs="Times New Roman"/>
          <w:sz w:val="24"/>
          <w:szCs w:val="24"/>
        </w:rPr>
        <w:t>ов</w:t>
      </w:r>
      <w:proofErr w:type="spellEnd"/>
      <w:r w:rsidRPr="006D5F30">
        <w:rPr>
          <w:rFonts w:ascii="Times New Roman" w:hAnsi="Times New Roman" w:cs="Times New Roman"/>
          <w:sz w:val="24"/>
          <w:szCs w:val="24"/>
        </w:rPr>
        <w:t>) населенного(</w:t>
      </w:r>
      <w:proofErr w:type="spellStart"/>
      <w:r w:rsidRPr="006D5F30">
        <w:rPr>
          <w:rFonts w:ascii="Times New Roman" w:hAnsi="Times New Roman" w:cs="Times New Roman"/>
          <w:sz w:val="24"/>
          <w:szCs w:val="24"/>
        </w:rPr>
        <w:t>ных</w:t>
      </w:r>
      <w:proofErr w:type="spellEnd"/>
      <w:r w:rsidRPr="006D5F30">
        <w:rPr>
          <w:rFonts w:ascii="Times New Roman" w:hAnsi="Times New Roman" w:cs="Times New Roman"/>
          <w:sz w:val="24"/>
          <w:szCs w:val="24"/>
        </w:rPr>
        <w:t>) пункта(</w:t>
      </w:r>
      <w:proofErr w:type="spellStart"/>
      <w:r w:rsidRPr="006D5F30">
        <w:rPr>
          <w:rFonts w:ascii="Times New Roman" w:hAnsi="Times New Roman" w:cs="Times New Roman"/>
          <w:sz w:val="24"/>
          <w:szCs w:val="24"/>
        </w:rPr>
        <w:t>ов</w:t>
      </w:r>
      <w:proofErr w:type="spellEnd"/>
      <w:r w:rsidRPr="006D5F30">
        <w:rPr>
          <w:rFonts w:ascii="Times New Roman" w:hAnsi="Times New Roman" w:cs="Times New Roman"/>
          <w:sz w:val="24"/>
          <w:szCs w:val="24"/>
        </w:rPr>
        <w:t>) и кода(</w:t>
      </w:r>
      <w:proofErr w:type="spellStart"/>
      <w:r w:rsidRPr="006D5F30">
        <w:rPr>
          <w:rFonts w:ascii="Times New Roman" w:hAnsi="Times New Roman" w:cs="Times New Roman"/>
          <w:sz w:val="24"/>
          <w:szCs w:val="24"/>
        </w:rPr>
        <w:t>ов</w:t>
      </w:r>
      <w:proofErr w:type="spellEnd"/>
      <w:r w:rsidRPr="006D5F30">
        <w:rPr>
          <w:rFonts w:ascii="Times New Roman" w:hAnsi="Times New Roman" w:cs="Times New Roman"/>
          <w:sz w:val="24"/>
          <w:szCs w:val="24"/>
        </w:rPr>
        <w:t>) субъекта(</w:t>
      </w:r>
      <w:proofErr w:type="spellStart"/>
      <w:r w:rsidRPr="006D5F30">
        <w:rPr>
          <w:rFonts w:ascii="Times New Roman" w:hAnsi="Times New Roman" w:cs="Times New Roman"/>
          <w:sz w:val="24"/>
          <w:szCs w:val="24"/>
        </w:rPr>
        <w:t>ов</w:t>
      </w:r>
      <w:proofErr w:type="spellEnd"/>
      <w:r w:rsidRPr="006D5F30">
        <w:rPr>
          <w:rFonts w:ascii="Times New Roman" w:hAnsi="Times New Roman" w:cs="Times New Roman"/>
          <w:sz w:val="24"/>
          <w:szCs w:val="24"/>
        </w:rPr>
        <w:t>) Российской Федерации, на территории которого расположен объект декларирования, в соответствии с Общероссийским классификатором объектов административно-территориального деления ОК 019-95 на момент регистрации.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При расположении объекта защиты на территории двух и более муниципальных образований, находящихся в пределах одного субъекта Российской Федерации, или на территории двух и более субъектов Российской Федерации первая часть номера декларации содержит перечень кодов населенных пунктов и субъекта (субъектов) Российской Федерации, располагаемых в номере в колонку, где расположен объект защиты.</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Вторая часть номера декларации является буквенным индексом органа МЧС России, в котором зарегистрирована декларация.</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Третья часть номера является порядковым номером в перечне деклараций органа МЧС России.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Код населенного пункта и код субъекта Российской Федерации в соответствии с Общероссийским классификатором объектов административно-территориального деления ОК 019-95 состоит из восьми цифр. Между второй и третьей, пятой и шестой цифрами кода населенного пункта ставятся пробелы.</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XX XXX ХХХ   -  ХХ   - ХХХХХ</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   ---    -------</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    |        \----- порядковый  номер  в перечне деклараций</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    |               органа   МЧС  России,   регистрирующего</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ХХ ХХХ </w:t>
      </w:r>
      <w:proofErr w:type="spellStart"/>
      <w:r w:rsidRPr="006D5F30">
        <w:rPr>
          <w:rFonts w:ascii="Times New Roman" w:hAnsi="Times New Roman" w:cs="Times New Roman"/>
          <w:sz w:val="24"/>
          <w:szCs w:val="24"/>
        </w:rPr>
        <w:t>ХХХ</w:t>
      </w:r>
      <w:proofErr w:type="spellEnd"/>
      <w:r w:rsidRPr="006D5F30">
        <w:rPr>
          <w:rFonts w:ascii="Times New Roman" w:hAnsi="Times New Roman" w:cs="Times New Roman"/>
          <w:sz w:val="24"/>
          <w:szCs w:val="24"/>
        </w:rPr>
        <w:t xml:space="preserve">      |               декларацию</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    |</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           \-------------- буквенный  индекс  органа  МЧС  России,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                           </w:t>
      </w:r>
      <w:proofErr w:type="gramStart"/>
      <w:r w:rsidRPr="006D5F30">
        <w:rPr>
          <w:rFonts w:ascii="Times New Roman" w:hAnsi="Times New Roman" w:cs="Times New Roman"/>
          <w:sz w:val="24"/>
          <w:szCs w:val="24"/>
        </w:rPr>
        <w:t>регистрирующего</w:t>
      </w:r>
      <w:proofErr w:type="gramEnd"/>
      <w:r w:rsidRPr="006D5F30">
        <w:rPr>
          <w:rFonts w:ascii="Times New Roman" w:hAnsi="Times New Roman" w:cs="Times New Roman"/>
          <w:sz w:val="24"/>
          <w:szCs w:val="24"/>
        </w:rPr>
        <w:t xml:space="preserve"> декларацию:</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                           ЦА - орган ГПН МЧС России;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                           РЦ - орган   ГПН  регионального  центра</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                                МЧС России;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                           ГУ - орган   ГПН   ГУ  МЧС  России   </w:t>
      </w:r>
      <w:proofErr w:type="gramStart"/>
      <w:r w:rsidRPr="006D5F30">
        <w:rPr>
          <w:rFonts w:ascii="Times New Roman" w:hAnsi="Times New Roman" w:cs="Times New Roman"/>
          <w:sz w:val="24"/>
          <w:szCs w:val="24"/>
        </w:rPr>
        <w:t>по</w:t>
      </w:r>
      <w:proofErr w:type="gramEnd"/>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                                субъекту Российской Федерации;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                           ТО - территориальный  орган  ГПН ГУ МЧС</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                                России  по   субъекту   Российской</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                                Федерации;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                           ОС - орган ГПН </w:t>
      </w:r>
      <w:proofErr w:type="gramStart"/>
      <w:r w:rsidRPr="006D5F30">
        <w:rPr>
          <w:rFonts w:ascii="Times New Roman" w:hAnsi="Times New Roman" w:cs="Times New Roman"/>
          <w:sz w:val="24"/>
          <w:szCs w:val="24"/>
        </w:rPr>
        <w:t>специального</w:t>
      </w:r>
      <w:proofErr w:type="gramEnd"/>
      <w:r w:rsidRPr="006D5F30">
        <w:rPr>
          <w:rFonts w:ascii="Times New Roman" w:hAnsi="Times New Roman" w:cs="Times New Roman"/>
          <w:sz w:val="24"/>
          <w:szCs w:val="24"/>
        </w:rPr>
        <w:t xml:space="preserve"> и воинского</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                                подразделения</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 ко</w:t>
      </w:r>
      <w:proofErr w:type="gramStart"/>
      <w:r w:rsidRPr="006D5F30">
        <w:rPr>
          <w:rFonts w:ascii="Times New Roman" w:hAnsi="Times New Roman" w:cs="Times New Roman"/>
          <w:sz w:val="24"/>
          <w:szCs w:val="24"/>
        </w:rPr>
        <w:t>д(</w:t>
      </w:r>
      <w:proofErr w:type="spellStart"/>
      <w:proofErr w:type="gramEnd"/>
      <w:r w:rsidRPr="006D5F30">
        <w:rPr>
          <w:rFonts w:ascii="Times New Roman" w:hAnsi="Times New Roman" w:cs="Times New Roman"/>
          <w:sz w:val="24"/>
          <w:szCs w:val="24"/>
        </w:rPr>
        <w:t>ы</w:t>
      </w:r>
      <w:proofErr w:type="spellEnd"/>
      <w:r w:rsidRPr="006D5F30">
        <w:rPr>
          <w:rFonts w:ascii="Times New Roman" w:hAnsi="Times New Roman" w:cs="Times New Roman"/>
          <w:sz w:val="24"/>
          <w:szCs w:val="24"/>
        </w:rPr>
        <w:t>)   населенного(</w:t>
      </w:r>
      <w:proofErr w:type="spellStart"/>
      <w:r w:rsidRPr="006D5F30">
        <w:rPr>
          <w:rFonts w:ascii="Times New Roman" w:hAnsi="Times New Roman" w:cs="Times New Roman"/>
          <w:sz w:val="24"/>
          <w:szCs w:val="24"/>
        </w:rPr>
        <w:t>ых</w:t>
      </w:r>
      <w:proofErr w:type="spellEnd"/>
      <w:r w:rsidRPr="006D5F30">
        <w:rPr>
          <w:rFonts w:ascii="Times New Roman" w:hAnsi="Times New Roman" w:cs="Times New Roman"/>
          <w:sz w:val="24"/>
          <w:szCs w:val="24"/>
        </w:rPr>
        <w:t>)  пункта(</w:t>
      </w:r>
      <w:proofErr w:type="spellStart"/>
      <w:r w:rsidRPr="006D5F30">
        <w:rPr>
          <w:rFonts w:ascii="Times New Roman" w:hAnsi="Times New Roman" w:cs="Times New Roman"/>
          <w:sz w:val="24"/>
          <w:szCs w:val="24"/>
        </w:rPr>
        <w:t>ов</w:t>
      </w:r>
      <w:proofErr w:type="spellEnd"/>
      <w:r w:rsidRPr="006D5F30">
        <w:rPr>
          <w:rFonts w:ascii="Times New Roman" w:hAnsi="Times New Roman" w:cs="Times New Roman"/>
          <w:sz w:val="24"/>
          <w:szCs w:val="24"/>
        </w:rPr>
        <w:t>)  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ко</w:t>
      </w:r>
      <w:proofErr w:type="gramStart"/>
      <w:r w:rsidRPr="006D5F30">
        <w:rPr>
          <w:rFonts w:ascii="Times New Roman" w:hAnsi="Times New Roman" w:cs="Times New Roman"/>
          <w:sz w:val="24"/>
          <w:szCs w:val="24"/>
        </w:rPr>
        <w:t>д(</w:t>
      </w:r>
      <w:proofErr w:type="spellStart"/>
      <w:proofErr w:type="gramEnd"/>
      <w:r w:rsidRPr="006D5F30">
        <w:rPr>
          <w:rFonts w:ascii="Times New Roman" w:hAnsi="Times New Roman" w:cs="Times New Roman"/>
          <w:sz w:val="24"/>
          <w:szCs w:val="24"/>
        </w:rPr>
        <w:t>ы</w:t>
      </w:r>
      <w:proofErr w:type="spellEnd"/>
      <w:r w:rsidRPr="006D5F30">
        <w:rPr>
          <w:rFonts w:ascii="Times New Roman" w:hAnsi="Times New Roman" w:cs="Times New Roman"/>
          <w:sz w:val="24"/>
          <w:szCs w:val="24"/>
        </w:rPr>
        <w:t>)     субъекта(</w:t>
      </w:r>
      <w:proofErr w:type="spellStart"/>
      <w:r w:rsidRPr="006D5F30">
        <w:rPr>
          <w:rFonts w:ascii="Times New Roman" w:hAnsi="Times New Roman" w:cs="Times New Roman"/>
          <w:sz w:val="24"/>
          <w:szCs w:val="24"/>
        </w:rPr>
        <w:t>ов</w:t>
      </w:r>
      <w:proofErr w:type="spellEnd"/>
      <w:r w:rsidRPr="006D5F30">
        <w:rPr>
          <w:rFonts w:ascii="Times New Roman" w:hAnsi="Times New Roman" w:cs="Times New Roman"/>
          <w:sz w:val="24"/>
          <w:szCs w:val="24"/>
        </w:rPr>
        <w:t>)      Российской</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Федерации     в     соответствии      </w:t>
      </w:r>
      <w:proofErr w:type="gramStart"/>
      <w:r w:rsidRPr="006D5F30">
        <w:rPr>
          <w:rFonts w:ascii="Times New Roman" w:hAnsi="Times New Roman" w:cs="Times New Roman"/>
          <w:sz w:val="24"/>
          <w:szCs w:val="24"/>
        </w:rPr>
        <w:t>с</w:t>
      </w:r>
      <w:proofErr w:type="gramEnd"/>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Общероссийским классификатором объектов</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административно-территориального</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деления     ОК 019-95     на     момент</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xml:space="preserve">                                  регистрации.</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16. Решение об отмене регистрации декларации принимается органом МЧС России в случае:</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представления декларантом недостоверной информации;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изменения собственника объекта или лица, владеющего объектом на праве пожизненного наследуемого владения, хозяйственного ведения, оперативного управления либо на ином законном основании;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изменения характеристик объекта защиты, влияющих на сведения, содержащиеся в декларации, и не</w:t>
      </w:r>
      <w:r>
        <w:rPr>
          <w:rFonts w:ascii="Times New Roman" w:hAnsi="Times New Roman" w:cs="Times New Roman"/>
          <w:sz w:val="24"/>
          <w:szCs w:val="24"/>
        </w:rPr>
        <w:t xml:space="preserve"> </w:t>
      </w:r>
      <w:r w:rsidRPr="006D5F30">
        <w:rPr>
          <w:rFonts w:ascii="Times New Roman" w:hAnsi="Times New Roman" w:cs="Times New Roman"/>
          <w:sz w:val="24"/>
          <w:szCs w:val="24"/>
        </w:rPr>
        <w:t>предоставления информации об этом по месту регистрации декларации.</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17. В перечне деклараций пожарной безопасности регистрируются следующие сведения:</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регистрационный номер декларации и дата его присвоения;</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полное и сокращенное наименование эксплуатирующей организации (или заказчика проекта), проектной организации (для проектируемых объектов защиты), собственника или другого лица, владеющего объектом защиты на законных основаниях;</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функциональное назначение объекта защиты;</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фамилия, инициалы и должность разработчика декларации;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полный почтовый и электронный адреса, телефон, факс юридического лица и объекта защиты;</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наличие дополнений к декларации;</w:t>
      </w: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информация о состоянии декларации (</w:t>
      </w:r>
      <w:proofErr w:type="gramStart"/>
      <w:r w:rsidRPr="006D5F30">
        <w:rPr>
          <w:rFonts w:ascii="Times New Roman" w:hAnsi="Times New Roman" w:cs="Times New Roman"/>
          <w:sz w:val="24"/>
          <w:szCs w:val="24"/>
        </w:rPr>
        <w:t>действует</w:t>
      </w:r>
      <w:proofErr w:type="gramEnd"/>
      <w:r w:rsidRPr="006D5F30">
        <w:rPr>
          <w:rFonts w:ascii="Times New Roman" w:hAnsi="Times New Roman" w:cs="Times New Roman"/>
          <w:sz w:val="24"/>
          <w:szCs w:val="24"/>
        </w:rPr>
        <w:t>/отменена регистрация).</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18. Предоставление сведений, содержащихся в перечне деклараций пожарной безопасности, по запросам заинтересованных организаций осуществляется органом МЧС России бесплатно в виде выписок из указанного перечня.</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______________________________</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Собрание законодательства Российской Федерации, 2008, N 30 (ч. I), ст. 3579.</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r w:rsidRPr="006D5F30">
        <w:rPr>
          <w:rFonts w:ascii="Times New Roman" w:hAnsi="Times New Roman" w:cs="Times New Roman"/>
          <w:sz w:val="24"/>
          <w:szCs w:val="24"/>
        </w:rPr>
        <w:t>** Собрание законодательства Российской Федерации, 2005, N 1 (ч. II), ст. 16; 2007, N 50, ст. 6237.</w:t>
      </w:r>
    </w:p>
    <w:p w:rsidR="006D5F30" w:rsidRPr="006D5F30" w:rsidRDefault="006D5F30" w:rsidP="006D5F30">
      <w:pPr>
        <w:spacing w:after="0"/>
        <w:rPr>
          <w:rFonts w:ascii="Times New Roman" w:hAnsi="Times New Roman" w:cs="Times New Roman"/>
          <w:sz w:val="24"/>
          <w:szCs w:val="24"/>
        </w:rPr>
      </w:pPr>
    </w:p>
    <w:p w:rsidR="006D5F30" w:rsidRPr="006D5F30" w:rsidRDefault="006D5F30" w:rsidP="006D5F30">
      <w:pPr>
        <w:spacing w:after="0"/>
        <w:rPr>
          <w:rFonts w:ascii="Times New Roman" w:hAnsi="Times New Roman" w:cs="Times New Roman"/>
          <w:sz w:val="24"/>
          <w:szCs w:val="24"/>
        </w:rPr>
      </w:pPr>
    </w:p>
    <w:p w:rsidR="00DF441E" w:rsidRPr="006D5F30" w:rsidRDefault="00DF441E" w:rsidP="006D5F30">
      <w:pPr>
        <w:spacing w:after="0"/>
        <w:rPr>
          <w:rFonts w:ascii="Times New Roman" w:hAnsi="Times New Roman" w:cs="Times New Roman"/>
          <w:sz w:val="24"/>
          <w:szCs w:val="24"/>
        </w:rPr>
      </w:pPr>
    </w:p>
    <w:sectPr w:rsidR="00DF441E" w:rsidRPr="006D5F30" w:rsidSect="00DF4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5F30"/>
    <w:rsid w:val="006D5F30"/>
    <w:rsid w:val="009C4EC8"/>
    <w:rsid w:val="00DF4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3338</Words>
  <Characters>19033</Characters>
  <Application>Microsoft Office Word</Application>
  <DocSecurity>0</DocSecurity>
  <Lines>158</Lines>
  <Paragraphs>44</Paragraphs>
  <ScaleCrop>false</ScaleCrop>
  <Company>##</Company>
  <LinksUpToDate>false</LinksUpToDate>
  <CharactersWithSpaces>22327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2</cp:revision>
  <dcterms:created xsi:type="dcterms:W3CDTF">2016-02-15T09:14:00Z</dcterms:created>
  <dcterms:modified xsi:type="dcterms:W3CDTF">2016-02-15T09:14:00Z</dcterms:modified>
</cp:coreProperties>
</file>